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68E42513"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A06921" w:rsidRPr="00281145">
        <w:rPr>
          <w:rFonts w:ascii="Arial" w:hAnsi="Arial" w:cs="Arial"/>
          <w:b/>
          <w:i/>
          <w:sz w:val="22"/>
          <w:szCs w:val="22"/>
        </w:rPr>
        <w:t>…</w:t>
      </w:r>
      <w:r w:rsidR="00EF7690">
        <w:rPr>
          <w:rFonts w:ascii="Arial" w:hAnsi="Arial" w:cs="Arial"/>
          <w:b/>
          <w:i/>
          <w:sz w:val="22"/>
          <w:szCs w:val="22"/>
        </w:rPr>
        <w:t>/202</w:t>
      </w:r>
      <w:r w:rsidR="00801918">
        <w:rPr>
          <w:rFonts w:ascii="Arial" w:hAnsi="Arial" w:cs="Arial"/>
          <w:b/>
          <w:i/>
          <w:sz w:val="22"/>
          <w:szCs w:val="22"/>
        </w:rPr>
        <w:t>6</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36F50AC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1 5</w:t>
      </w:r>
      <w:r w:rsidR="00801918">
        <w:t>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lastRenderedPageBreak/>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4E34B65"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801918">
        <w:rPr>
          <w:b/>
          <w:color w:val="92D050"/>
          <w:u w:val="single"/>
        </w:rPr>
        <w:t>6</w:t>
      </w:r>
      <w:r w:rsidR="00DA36CC" w:rsidRPr="009C27C5">
        <w:rPr>
          <w:b/>
          <w:color w:val="92D050"/>
          <w:u w:val="single"/>
        </w:rPr>
        <w:t xml:space="preserve"> roku do 15 marca 202</w:t>
      </w:r>
      <w:r w:rsidR="00801918">
        <w:rPr>
          <w:b/>
          <w:color w:val="92D050"/>
          <w:u w:val="single"/>
        </w:rPr>
        <w:t>7</w:t>
      </w:r>
      <w:r w:rsidR="00DA36CC" w:rsidRPr="009C27C5">
        <w:rPr>
          <w:b/>
          <w:color w:val="92D050"/>
          <w:u w:val="single"/>
        </w:rPr>
        <w:t xml:space="preserve"> roku oraz od 15 grudnia 202</w:t>
      </w:r>
      <w:r w:rsidR="00801918">
        <w:rPr>
          <w:b/>
          <w:color w:val="92D050"/>
          <w:u w:val="single"/>
        </w:rPr>
        <w:t>7</w:t>
      </w:r>
      <w:r w:rsidR="00DA36CC" w:rsidRPr="009C27C5">
        <w:rPr>
          <w:b/>
          <w:color w:val="92D050"/>
          <w:u w:val="single"/>
        </w:rPr>
        <w:t xml:space="preserve"> roku do 15 marca 202</w:t>
      </w:r>
      <w:r w:rsidR="00801918">
        <w:rPr>
          <w:b/>
          <w:color w:val="92D050"/>
          <w:u w:val="single"/>
        </w:rPr>
        <w:t>8</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lastRenderedPageBreak/>
        <w:t>koszty dopuszczeń do pracy – wyłączenia napięcia, przygotowania i likwidacji miejsca pracy, 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w:t>
      </w:r>
      <w:r w:rsidRPr="002C7F5F">
        <w:lastRenderedPageBreak/>
        <w:t>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lastRenderedPageBreak/>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lastRenderedPageBreak/>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w:t>
      </w:r>
      <w:r w:rsidRPr="002C7F5F">
        <w:lastRenderedPageBreak/>
        <w:t>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w:t>
      </w:r>
      <w:r w:rsidR="006A3958" w:rsidRPr="00281145">
        <w:rPr>
          <w:rFonts w:eastAsia="Times New Roman" w:cs="Arial"/>
          <w:b/>
          <w:snapToGrid/>
          <w:color w:val="auto"/>
          <w:szCs w:val="22"/>
        </w:rPr>
        <w:lastRenderedPageBreak/>
        <w:t xml:space="preserve">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lastRenderedPageBreak/>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lastRenderedPageBreak/>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 xml:space="preserve">i Podwykonawcę o dokonanej płatności, przesyłając potwierdzenie zrealizowanego przelewu oraz </w:t>
      </w:r>
      <w:r w:rsidRPr="001D5A20">
        <w:rPr>
          <w:rFonts w:ascii="Arial" w:hAnsi="Arial" w:cs="Arial"/>
          <w:sz w:val="22"/>
          <w:szCs w:val="22"/>
        </w:rPr>
        <w:lastRenderedPageBreak/>
        <w:t>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 xml:space="preserve">lub innych praw na rzecz osób trzecich i zostaną przeniesione na Zamawiającego bez żadnych </w:t>
      </w:r>
      <w:r w:rsidRPr="00281145">
        <w:rPr>
          <w:color w:val="auto"/>
        </w:rPr>
        <w:lastRenderedPageBreak/>
        <w:t>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w:t>
      </w:r>
      <w:r w:rsidRPr="00281145">
        <w:rPr>
          <w:color w:val="auto"/>
        </w:rPr>
        <w:lastRenderedPageBreak/>
        <w:t xml:space="preserve">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w:t>
      </w:r>
      <w:r w:rsidRPr="00281145">
        <w:lastRenderedPageBreak/>
        <w:t>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lastRenderedPageBreak/>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 xml:space="preserve">przed wygaśnięciem takiego zabezpieczenia ma obowiązek przedstawić Zamawiającemu stosowny </w:t>
      </w:r>
      <w:r w:rsidRPr="00281145">
        <w:lastRenderedPageBreak/>
        <w:t>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lastRenderedPageBreak/>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 xml:space="preserve">i etycznych, i dołoży należytej staranności, aby jego pracownicy, współpracownicy, podwykonawcy </w:t>
      </w:r>
      <w:r w:rsidRPr="002C7F5F">
        <w:rPr>
          <w:iCs/>
        </w:rPr>
        <w:lastRenderedPageBreak/>
        <w:t>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3A59" w14:textId="77777777" w:rsidR="00F6632E" w:rsidRDefault="00F663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A1BB" w14:textId="77777777" w:rsidR="00F6632E" w:rsidRDefault="00F663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7F315" w14:textId="77777777" w:rsidR="00F6632E" w:rsidRDefault="00F663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0BAC5FF7" w:rsidR="00894B7B" w:rsidRDefault="00894B7B" w:rsidP="00A15634">
    <w:pPr>
      <w:pStyle w:val="Nagwek"/>
      <w:jc w:val="right"/>
    </w:pPr>
    <w:r w:rsidRPr="00017C3A">
      <w:rPr>
        <w:rFonts w:ascii="Arial" w:hAnsi="Arial" w:cs="Arial"/>
        <w:b/>
        <w:sz w:val="22"/>
        <w:szCs w:val="22"/>
      </w:rPr>
      <w:t xml:space="preserve">Załącznik nr 5 do SWZ postępowanie nr </w:t>
    </w:r>
    <w:bookmarkStart w:id="48" w:name="_Hlk214348111"/>
    <w:r w:rsidR="00801918" w:rsidRPr="00801918">
      <w:rPr>
        <w:rFonts w:ascii="Calibri" w:eastAsia="Calibri" w:hAnsi="Calibri"/>
        <w:b/>
        <w:sz w:val="22"/>
        <w:szCs w:val="22"/>
        <w:lang w:eastAsia="en-US"/>
      </w:rPr>
      <w:t>POST/DYS/OLD/GZ/00192/202</w:t>
    </w:r>
    <w:bookmarkEnd w:id="48"/>
    <w:r w:rsidR="00F6632E">
      <w:rPr>
        <w:rFonts w:ascii="Calibri" w:eastAsia="Calibri" w:hAnsi="Calibri"/>
        <w:b/>
        <w:sz w:val="22"/>
        <w:szCs w:val="22"/>
        <w:lang w:eastAsia="en-U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546449333">
    <w:abstractNumId w:val="2"/>
  </w:num>
  <w:num w:numId="2" w16cid:durableId="811941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657089">
    <w:abstractNumId w:val="15"/>
  </w:num>
  <w:num w:numId="4" w16cid:durableId="2104257802">
    <w:abstractNumId w:val="15"/>
    <w:lvlOverride w:ilvl="0">
      <w:startOverride w:val="1"/>
    </w:lvlOverride>
  </w:num>
  <w:num w:numId="5" w16cid:durableId="18873746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1627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45966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9021662">
    <w:abstractNumId w:val="11"/>
    <w:lvlOverride w:ilvl="0">
      <w:startOverride w:val="1"/>
    </w:lvlOverride>
  </w:num>
  <w:num w:numId="9" w16cid:durableId="10044745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3968781">
    <w:abstractNumId w:val="11"/>
    <w:lvlOverride w:ilvl="0">
      <w:startOverride w:val="1"/>
    </w:lvlOverride>
  </w:num>
  <w:num w:numId="11" w16cid:durableId="732461874">
    <w:abstractNumId w:val="12"/>
  </w:num>
  <w:num w:numId="12" w16cid:durableId="1421366299">
    <w:abstractNumId w:val="12"/>
    <w:lvlOverride w:ilvl="0">
      <w:startOverride w:val="1"/>
    </w:lvlOverride>
  </w:num>
  <w:num w:numId="13" w16cid:durableId="2039116848">
    <w:abstractNumId w:val="12"/>
    <w:lvlOverride w:ilvl="0">
      <w:startOverride w:val="1"/>
    </w:lvlOverride>
  </w:num>
  <w:num w:numId="14" w16cid:durableId="758210792">
    <w:abstractNumId w:val="12"/>
    <w:lvlOverride w:ilvl="0">
      <w:startOverride w:val="1"/>
    </w:lvlOverride>
  </w:num>
  <w:num w:numId="15" w16cid:durableId="1386829220">
    <w:abstractNumId w:val="12"/>
    <w:lvlOverride w:ilvl="0">
      <w:startOverride w:val="1"/>
    </w:lvlOverride>
  </w:num>
  <w:num w:numId="16" w16cid:durableId="13222730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49177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43091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92652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75861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4102384">
    <w:abstractNumId w:val="11"/>
    <w:lvlOverride w:ilvl="0">
      <w:startOverride w:val="1"/>
    </w:lvlOverride>
  </w:num>
  <w:num w:numId="22" w16cid:durableId="480080570">
    <w:abstractNumId w:val="11"/>
    <w:lvlOverride w:ilvl="0">
      <w:startOverride w:val="1"/>
    </w:lvlOverride>
  </w:num>
  <w:num w:numId="23" w16cid:durableId="1837957703">
    <w:abstractNumId w:val="11"/>
    <w:lvlOverride w:ilvl="0">
      <w:startOverride w:val="1"/>
    </w:lvlOverride>
  </w:num>
  <w:num w:numId="24" w16cid:durableId="169297690">
    <w:abstractNumId w:val="11"/>
    <w:lvlOverride w:ilvl="0">
      <w:startOverride w:val="1"/>
    </w:lvlOverride>
  </w:num>
  <w:num w:numId="25" w16cid:durableId="1061556165">
    <w:abstractNumId w:val="2"/>
    <w:lvlOverride w:ilvl="0">
      <w:startOverride w:val="1"/>
    </w:lvlOverride>
  </w:num>
  <w:num w:numId="26" w16cid:durableId="509949339">
    <w:abstractNumId w:val="10"/>
    <w:lvlOverride w:ilvl="0">
      <w:startOverride w:val="1"/>
    </w:lvlOverride>
  </w:num>
  <w:num w:numId="27" w16cid:durableId="1348601715">
    <w:abstractNumId w:val="1"/>
  </w:num>
  <w:num w:numId="28" w16cid:durableId="1368603926">
    <w:abstractNumId w:val="16"/>
  </w:num>
  <w:num w:numId="29" w16cid:durableId="120418055">
    <w:abstractNumId w:val="17"/>
    <w:lvlOverride w:ilvl="0">
      <w:startOverride w:val="1"/>
    </w:lvlOverride>
  </w:num>
  <w:num w:numId="30" w16cid:durableId="145897351">
    <w:abstractNumId w:val="0"/>
  </w:num>
  <w:num w:numId="31" w16cid:durableId="530001272">
    <w:abstractNumId w:val="14"/>
  </w:num>
  <w:num w:numId="32" w16cid:durableId="834152836">
    <w:abstractNumId w:val="5"/>
  </w:num>
  <w:num w:numId="33" w16cid:durableId="781612426">
    <w:abstractNumId w:val="13"/>
  </w:num>
  <w:num w:numId="34" w16cid:durableId="1463620210">
    <w:abstractNumId w:val="17"/>
    <w:lvlOverride w:ilvl="0">
      <w:startOverride w:val="1"/>
    </w:lvlOverride>
  </w:num>
  <w:num w:numId="35" w16cid:durableId="1215846741">
    <w:abstractNumId w:val="7"/>
  </w:num>
  <w:num w:numId="36" w16cid:durableId="16486273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6500877">
    <w:abstractNumId w:val="9"/>
  </w:num>
  <w:num w:numId="38" w16cid:durableId="267857301">
    <w:abstractNumId w:val="17"/>
  </w:num>
  <w:num w:numId="39" w16cid:durableId="340620790">
    <w:abstractNumId w:val="3"/>
  </w:num>
  <w:num w:numId="40" w16cid:durableId="311566233">
    <w:abstractNumId w:val="17"/>
  </w:num>
  <w:num w:numId="41" w16cid:durableId="17203234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0235573">
    <w:abstractNumId w:val="4"/>
  </w:num>
  <w:num w:numId="43" w16cid:durableId="1911571489">
    <w:abstractNumId w:val="6"/>
  </w:num>
  <w:num w:numId="44" w16cid:durableId="174876996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2868"/>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1330"/>
    <w:rsid w:val="007B78B1"/>
    <w:rsid w:val="007C56D0"/>
    <w:rsid w:val="007D3CCA"/>
    <w:rsid w:val="007E7F78"/>
    <w:rsid w:val="007F26D3"/>
    <w:rsid w:val="007F5A6D"/>
    <w:rsid w:val="00801918"/>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B592A"/>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06AA8"/>
    <w:rsid w:val="00F143CE"/>
    <w:rsid w:val="00F14D16"/>
    <w:rsid w:val="00F154A8"/>
    <w:rsid w:val="00F177B8"/>
    <w:rsid w:val="00F263F1"/>
    <w:rsid w:val="00F277F3"/>
    <w:rsid w:val="00F32EB3"/>
    <w:rsid w:val="00F37AF3"/>
    <w:rsid w:val="00F41C26"/>
    <w:rsid w:val="00F433ED"/>
    <w:rsid w:val="00F619B8"/>
    <w:rsid w:val="00F6327D"/>
    <w:rsid w:val="00F6632E"/>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POST/DYS/OLD/GZ/00192/2026                        </dmsv2SWPP2ObjectNumber>
    <dmsv2SWPP2SumMD5 xmlns="http://schemas.microsoft.com/sharepoint/v3">88307693ca3cfc98da035aa213fb9c9a</dmsv2SWPP2SumMD5>
    <dmsv2BaseMoved xmlns="http://schemas.microsoft.com/sharepoint/v3">false</dmsv2BaseMoved>
    <dmsv2BaseIsSensitive xmlns="http://schemas.microsoft.com/sharepoint/v3">true</dmsv2BaseIsSensitive>
    <dmsv2SWPP2IDSWPP2 xmlns="http://schemas.microsoft.com/sharepoint/v3">704239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24186891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JEUP5JKVCYQC-1398355148-10522</_dlc_DocId>
    <_dlc_DocIdUrl xmlns="a19cb1c7-c5c7-46d4-85ae-d83685407bba">
      <Url>https://swpp2.dms.gkpge.pl/sites/41/_layouts/15/DocIdRedir.aspx?ID=JEUP5JKVCYQC-1398355148-10522</Url>
      <Description>JEUP5JKVCYQC-1398355148-10522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2C0563-1662-4566-97AD-ED2AB3277263}"/>
</file>

<file path=customXml/itemProps2.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5.xml><?xml version="1.0" encoding="utf-8"?>
<ds:datastoreItem xmlns:ds="http://schemas.openxmlformats.org/officeDocument/2006/customXml" ds:itemID="{3D6F8635-17FA-445E-8F7A-49EA1D0DB59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10406</Words>
  <Characters>62437</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Kowalska Katarzyna [PGE Dystr. O.Łódź]</cp:lastModifiedBy>
  <cp:revision>10</cp:revision>
  <cp:lastPrinted>2023-12-11T08:58:00Z</cp:lastPrinted>
  <dcterms:created xsi:type="dcterms:W3CDTF">2024-02-05T06:11:00Z</dcterms:created>
  <dcterms:modified xsi:type="dcterms:W3CDTF">2026-01-23T12:59:00Z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873799ae-3f0b-441c-831c-9e336d44f359</vt:lpwstr>
  </property>
</Properties>
</file>